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21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/>
        </w:rPr>
        <w:t>共青团中国地质大学（北京）委员会</w:t>
      </w:r>
    </w:p>
    <w:p w14:paraId="5EB8C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/>
        </w:rPr>
        <w:t>五四评优表彰条例</w:t>
      </w:r>
    </w:p>
    <w:p w14:paraId="368DC850">
      <w:pPr>
        <w:spacing w:line="279" w:lineRule="auto"/>
        <w:rPr>
          <w:rFonts w:ascii="Arial"/>
          <w:sz w:val="21"/>
        </w:rPr>
      </w:pPr>
    </w:p>
    <w:p w14:paraId="6C18DCE5">
      <w:pPr>
        <w:spacing w:line="279" w:lineRule="auto"/>
        <w:rPr>
          <w:rFonts w:ascii="Arial"/>
          <w:sz w:val="21"/>
        </w:rPr>
      </w:pPr>
    </w:p>
    <w:p w14:paraId="6963C445">
      <w:pPr>
        <w:widowControl w:val="0"/>
        <w:numPr>
          <w:ilvl w:val="0"/>
          <w:numId w:val="1"/>
        </w:numPr>
        <w:tabs>
          <w:tab w:val="left" w:pos="0"/>
        </w:tabs>
        <w:kinsoku/>
        <w:autoSpaceDE/>
        <w:autoSpaceDN/>
        <w:adjustRightInd/>
        <w:snapToGrid/>
        <w:spacing w:line="570" w:lineRule="exact"/>
        <w:jc w:val="center"/>
        <w:textAlignment w:val="auto"/>
        <w:rPr>
          <w:rFonts w:hint="eastAsia" w:ascii="黑体" w:hAnsi="黑体" w:eastAsia="黑体" w:cs="仿宋"/>
          <w:bCs/>
          <w:snapToGrid/>
          <w:kern w:val="2"/>
          <w:sz w:val="32"/>
          <w:szCs w:val="24"/>
          <w:lang w:eastAsia="zh-CN"/>
        </w:rPr>
      </w:pPr>
      <w:r>
        <w:rPr>
          <w:rFonts w:hint="eastAsia" w:ascii="黑体" w:hAnsi="黑体" w:eastAsia="黑体" w:cs="仿宋"/>
          <w:bCs/>
          <w:snapToGrid/>
          <w:kern w:val="2"/>
          <w:sz w:val="32"/>
          <w:szCs w:val="24"/>
          <w:lang w:val="en-US" w:eastAsia="zh-CN"/>
        </w:rPr>
        <w:t xml:space="preserve"> </w:t>
      </w:r>
      <w:r>
        <w:rPr>
          <w:rFonts w:hint="eastAsia" w:ascii="黑体" w:hAnsi="黑体" w:eastAsia="黑体" w:cs="仿宋"/>
          <w:bCs/>
          <w:snapToGrid/>
          <w:kern w:val="2"/>
          <w:sz w:val="32"/>
          <w:szCs w:val="24"/>
          <w:lang w:eastAsia="zh-CN"/>
        </w:rPr>
        <w:t>总则</w:t>
      </w:r>
    </w:p>
    <w:p w14:paraId="257CB9D0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  <w:t>第一条  为深入学习贯彻习近平新时代中国特色社会主义 思想，认真贯彻落实习近平总书记关于青年工作的重要思想， 激励和引导北地青年继承和发扬五四精神，为学校改革发展贡 献青春力量，制定本条例。</w:t>
      </w:r>
    </w:p>
    <w:p w14:paraId="1FA7DCE4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  <w:t>第二条  凡在我校取得正式学籍并保留团籍的全日制本科 生、研究生，40 周岁（含）以下青年教职工，各级团干部和各 基层团组织符合下列基本条件者，均可申报五四评优相关荣誉。</w:t>
      </w:r>
    </w:p>
    <w:p w14:paraId="59CADE57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  <w:t>（一）理想信念坚定。认真学习贯彻习近平新时代中国特 色社会主义思想，增强“ 四个意识”、坚定“ 四个自信”、做到“ 两个维护”。有共产主义远大理想和中国特色社会主义共 同理想，热爱党、热爱祖国、热爱社会主义。</w:t>
      </w:r>
    </w:p>
    <w:p w14:paraId="2153394B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  <w:t>（二）道德品行优秀。模范践行社会主义核心价值观，带 头倡导良好社会风尚。遵守国家法律法规，遵守团的章程，履 行团员义务，按要求开展“ 三会两制一课”和团的活动。没有 违规违纪行为。</w:t>
      </w:r>
    </w:p>
    <w:p w14:paraId="7BC24428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  <w:t>（三）模范作用突出。能够在团员青年中发挥模范带头作 用。学生学习成绩优秀，本科生申报年度综合测评成绩在本年 级本专业前50%（含）。教职员工工作本领过硬，在本职岗位 上取得优异成绩。</w:t>
      </w:r>
    </w:p>
    <w:p w14:paraId="6FB40AD8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  <w:t>（四）在校学习未满 1 年的学生和工作未满 2 年的教职员 工原则上不参加评选。</w:t>
      </w:r>
    </w:p>
    <w:p w14:paraId="1B8574FD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  <w:t>第三条  各项荣誉原则上于每年五四青年节授予，有特殊 贡献的个人或集体，可以随时授予。</w:t>
      </w:r>
    </w:p>
    <w:p w14:paraId="13421242">
      <w:pPr>
        <w:widowControl w:val="0"/>
        <w:numPr>
          <w:ilvl w:val="0"/>
          <w:numId w:val="1"/>
        </w:numPr>
        <w:tabs>
          <w:tab w:val="left" w:pos="0"/>
        </w:tabs>
        <w:kinsoku/>
        <w:autoSpaceDE/>
        <w:autoSpaceDN/>
        <w:adjustRightInd/>
        <w:snapToGrid/>
        <w:spacing w:line="570" w:lineRule="exact"/>
        <w:jc w:val="center"/>
        <w:textAlignment w:val="auto"/>
        <w:rPr>
          <w:rFonts w:hint="eastAsia" w:ascii="黑体" w:hAnsi="黑体" w:eastAsia="黑体" w:cs="仿宋"/>
          <w:bCs/>
          <w:snapToGrid/>
          <w:kern w:val="2"/>
          <w:sz w:val="32"/>
          <w:szCs w:val="24"/>
          <w:lang w:eastAsia="zh-CN"/>
        </w:rPr>
      </w:pPr>
      <w:r>
        <w:rPr>
          <w:rFonts w:hint="eastAsia" w:ascii="黑体" w:hAnsi="黑体" w:eastAsia="黑体" w:cs="仿宋"/>
          <w:bCs/>
          <w:snapToGrid/>
          <w:kern w:val="2"/>
          <w:sz w:val="32"/>
          <w:szCs w:val="24"/>
          <w:lang w:eastAsia="zh-CN"/>
        </w:rPr>
        <w:t xml:space="preserve"> 荣誉设置及评选条件</w:t>
      </w:r>
    </w:p>
    <w:p w14:paraId="75C17028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  <w:t>第四条  荣誉设置</w:t>
      </w:r>
    </w:p>
    <w:p w14:paraId="1405A12C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  <w:t>（一）个人类：优秀共青团员、优秀共青团干部。</w:t>
      </w:r>
    </w:p>
    <w:p w14:paraId="39FFBB6E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  <w:t>（二）集体类：五四红旗团支部、五四红旗团委（团总 支）。</w:t>
      </w:r>
    </w:p>
    <w:p w14:paraId="468272EC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  <w:t>（三）青年五四奖章（个人/集体）</w:t>
      </w:r>
    </w:p>
    <w:p w14:paraId="24E1FCDC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  <w:t>第五条  评选条件</w:t>
      </w:r>
    </w:p>
    <w:p w14:paraId="299474ED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  <w:t>（一）个人类：优秀共青团员、优秀共青团干部</w:t>
      </w:r>
    </w:p>
    <w:p w14:paraId="7DD1C3C2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  <w:t>1.热爱团的事业。积极发挥模范带头作用，具有艰苦奋斗 精神。学生德智体美劳全面发展，积极参加社会实践、志愿服 务、创新创业、文体活动等。教职员工带头响应党的号召，坚 决服从组织分配的工作任务。</w:t>
      </w:r>
    </w:p>
    <w:p w14:paraId="6F9B1461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  <w:t>2.心系广大青年。注重深入基层，密切联系青年，积极主 动地在青年中开展工作，对青年开展有效服务和引导工作，在 青年中具有较高威信。坚持为党做好青年群众工作，认真执行 党的指示和团的决议，积极探索创新，在抓团员青年思想政治 引领上有招数、有作为。</w:t>
      </w:r>
    </w:p>
    <w:p w14:paraId="1095B4F0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  <w:t>（二）集体类：五四红旗团支部、五四红旗团委（团总支）</w:t>
      </w:r>
    </w:p>
    <w:p w14:paraId="12027CD5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  <w:t>1.政治能力好。组织团员青年认真学习贯彻习近平新时代 中国特色社会主义思想，深入落实习近平总书记关于青年工作 的重要思想，加强对团员的理想信念和国情教育。</w:t>
      </w:r>
    </w:p>
    <w:p w14:paraId="0AA328F8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  <w:t>2.组织基础好。积极宣传党的主张，坚决贯彻党的决定，有效履行引领凝聚青年、组织动员青年、联系服务青年的基本 职责。组织设置规范，工作制度健全，按期换届，团的委员会 能够发挥积极作用。</w:t>
      </w:r>
    </w:p>
    <w:p w14:paraId="0CF35E2C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  <w:t>3.班子建设好。班子配备齐整，班子政治好、能力强、业 务精，认真贯彻民主集中制，团结进取，作风扎实，富有开拓 创新精神。</w:t>
      </w:r>
    </w:p>
    <w:p w14:paraId="142C40B6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  <w:t>4.作用发挥好。聚焦团的主责主业，充分发挥团的组织力、 引领力、服务力和贡献度，认真规范做好年度团员注册、团费收缴等基础团务工作，推进主题团日活动、推优入党等工作有 成效，扎实开展团的工作和活动，工作具有鲜明特色，团员参 与踊跃。</w:t>
      </w:r>
    </w:p>
    <w:p w14:paraId="79360966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  <w:t>（三）青年五四奖章（个人/集体）</w:t>
      </w:r>
    </w:p>
    <w:p w14:paraId="75B4B5CA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  <w:t>勇于创新创造，敢于担当作为，面对急难险重任务冲锋在 前，立足本职取得了显著成绩，具有良好的社会影响，成为广 大青年学习的楷模。</w:t>
      </w:r>
    </w:p>
    <w:p w14:paraId="1EC82986">
      <w:pPr>
        <w:widowControl w:val="0"/>
        <w:numPr>
          <w:ilvl w:val="0"/>
          <w:numId w:val="1"/>
        </w:numPr>
        <w:tabs>
          <w:tab w:val="left" w:pos="0"/>
        </w:tabs>
        <w:kinsoku/>
        <w:autoSpaceDE/>
        <w:autoSpaceDN/>
        <w:adjustRightInd/>
        <w:snapToGrid/>
        <w:spacing w:line="570" w:lineRule="exact"/>
        <w:jc w:val="center"/>
        <w:textAlignment w:val="auto"/>
        <w:rPr>
          <w:rFonts w:hint="eastAsia" w:ascii="黑体" w:hAnsi="黑体" w:eastAsia="黑体" w:cs="仿宋"/>
          <w:bCs/>
          <w:snapToGrid/>
          <w:kern w:val="2"/>
          <w:sz w:val="32"/>
          <w:szCs w:val="24"/>
          <w:lang w:eastAsia="zh-CN"/>
        </w:rPr>
      </w:pPr>
      <w:r>
        <w:rPr>
          <w:rFonts w:hint="eastAsia" w:ascii="黑体" w:hAnsi="黑体" w:eastAsia="黑体" w:cs="仿宋"/>
          <w:bCs/>
          <w:snapToGrid/>
          <w:kern w:val="2"/>
          <w:sz w:val="32"/>
          <w:szCs w:val="24"/>
          <w:lang w:eastAsia="zh-CN"/>
        </w:rPr>
        <w:t xml:space="preserve"> 评选名额及奖励标准</w:t>
      </w:r>
    </w:p>
    <w:p w14:paraId="36AC7C94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  <w:t>第六条  评选名额</w:t>
      </w:r>
    </w:p>
    <w:p w14:paraId="6E86CD00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  <w:t>（一）优秀共青团员：评定比例不超过全校团员的 5%。</w:t>
      </w:r>
    </w:p>
    <w:p w14:paraId="5C91DE3F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  <w:t>（二）优秀共青团干部：评定比例不超过全校团干部的 3%。</w:t>
      </w:r>
    </w:p>
    <w:p w14:paraId="37E23E6A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  <w:t>（三）五四红旗团支部：评定比例不超过全校团支部的 10%。</w:t>
      </w:r>
    </w:p>
    <w:p w14:paraId="43444EE9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  <w:t>（四）五四红旗团委（ 团总支）：原则上总体名额不超过 2 个。</w:t>
      </w:r>
    </w:p>
    <w:p w14:paraId="62206DD2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  <w:t>（五）青年五四奖章：个人和集体奖项名额根据评选年度 实际情况确定，原则上总体名额不超过 5 个。</w:t>
      </w:r>
    </w:p>
    <w:p w14:paraId="1351819D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</w:pPr>
      <w:bookmarkStart w:id="0" w:name="_GoBack"/>
      <w:bookmarkEnd w:id="0"/>
      <w:r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  <w:t>第七条  奖励标准</w:t>
      </w:r>
    </w:p>
    <w:p w14:paraId="6CC970FE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  <w:t>（一）优秀共青团员为 50 元（奖品标准）。</w:t>
      </w:r>
    </w:p>
    <w:p w14:paraId="14631018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  <w:t>（二）优秀共青团干部为 1000 元。</w:t>
      </w:r>
    </w:p>
    <w:p w14:paraId="6E273FFE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  <w:t>（三）五四红旗团支部为 1000 元。</w:t>
      </w:r>
    </w:p>
    <w:p w14:paraId="36EC8AB5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  <w:t>（四）五四红旗团委（团总支）为 2000 元。</w:t>
      </w:r>
    </w:p>
    <w:p w14:paraId="6B952F41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  <w:t>（五）青年五四奖章为 5000 元。</w:t>
      </w:r>
    </w:p>
    <w:p w14:paraId="4ABFA0C5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  <w:t>备注：以集体名义获得奖励的，由获奖单位经过有关会议 程序研究提出奖励分配方案。</w:t>
      </w:r>
    </w:p>
    <w:p w14:paraId="7DA53720">
      <w:pPr>
        <w:widowControl w:val="0"/>
        <w:numPr>
          <w:ilvl w:val="0"/>
          <w:numId w:val="1"/>
        </w:numPr>
        <w:tabs>
          <w:tab w:val="left" w:pos="0"/>
        </w:tabs>
        <w:kinsoku/>
        <w:autoSpaceDE/>
        <w:autoSpaceDN/>
        <w:adjustRightInd/>
        <w:snapToGrid/>
        <w:spacing w:line="570" w:lineRule="exact"/>
        <w:jc w:val="center"/>
        <w:textAlignment w:val="auto"/>
        <w:rPr>
          <w:rFonts w:hint="eastAsia" w:ascii="黑体" w:hAnsi="黑体" w:eastAsia="黑体" w:cs="仿宋"/>
          <w:bCs/>
          <w:snapToGrid/>
          <w:kern w:val="2"/>
          <w:sz w:val="32"/>
          <w:szCs w:val="24"/>
          <w:lang w:val="en-US" w:eastAsia="zh-CN"/>
        </w:rPr>
      </w:pPr>
      <w:r>
        <w:rPr>
          <w:rFonts w:hint="eastAsia" w:ascii="黑体" w:hAnsi="黑体" w:eastAsia="黑体" w:cs="仿宋"/>
          <w:bCs/>
          <w:snapToGrid/>
          <w:kern w:val="2"/>
          <w:sz w:val="32"/>
          <w:szCs w:val="24"/>
          <w:lang w:val="en-US" w:eastAsia="zh-CN"/>
        </w:rPr>
        <w:t xml:space="preserve">  评选程序</w:t>
      </w:r>
    </w:p>
    <w:p w14:paraId="013B6992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  <w:t>第八条  各级团组织完成本单位内集体和个人的年度工作 考察，由基层团组织酝酿产生推荐人选，上级团组织审查申报 材料，征求所在单位党团组织和团员青年等各方面意见，确定 推荐人选并进行公示。各单位应根据本条例，建立本单位评选 机制，确保评选客观公正、合理公平、民主公开。</w:t>
      </w:r>
    </w:p>
    <w:p w14:paraId="2096E937">
      <w:pPr>
        <w:widowControl w:val="0"/>
        <w:numPr>
          <w:ilvl w:val="0"/>
          <w:numId w:val="1"/>
        </w:numPr>
        <w:tabs>
          <w:tab w:val="left" w:pos="0"/>
        </w:tabs>
        <w:kinsoku/>
        <w:autoSpaceDE/>
        <w:autoSpaceDN/>
        <w:adjustRightInd/>
        <w:snapToGrid/>
        <w:spacing w:line="570" w:lineRule="exact"/>
        <w:jc w:val="center"/>
        <w:textAlignment w:val="auto"/>
        <w:rPr>
          <w:rFonts w:hint="eastAsia" w:ascii="黑体" w:hAnsi="黑体" w:eastAsia="黑体" w:cs="仿宋"/>
          <w:bCs/>
          <w:snapToGrid/>
          <w:kern w:val="2"/>
          <w:sz w:val="32"/>
          <w:szCs w:val="24"/>
          <w:lang w:val="en-US" w:eastAsia="zh-CN"/>
        </w:rPr>
      </w:pPr>
      <w:r>
        <w:rPr>
          <w:rFonts w:hint="eastAsia" w:ascii="黑体" w:hAnsi="黑体" w:eastAsia="黑体" w:cs="仿宋"/>
          <w:bCs/>
          <w:snapToGrid/>
          <w:kern w:val="2"/>
          <w:sz w:val="32"/>
          <w:szCs w:val="24"/>
          <w:lang w:val="en-US" w:eastAsia="zh-CN"/>
        </w:rPr>
        <w:t xml:space="preserve">  附则</w:t>
      </w:r>
    </w:p>
    <w:p w14:paraId="4ED76D50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  <w:t>第九条  在评选过程中出现弄虚作假、徇私舞弊等情况， 一经核实，收回奖励，取消在校期间评优资格，并根据学校相 关规定严肃处理。</w:t>
      </w:r>
    </w:p>
    <w:p w14:paraId="5C12EFBC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  <w:t>第十条  本条例自印发之日起实施。</w:t>
      </w:r>
    </w:p>
    <w:p w14:paraId="686A72D5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</w:pPr>
    </w:p>
    <w:p w14:paraId="5D449538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</w:pPr>
    </w:p>
    <w:p w14:paraId="6ECC0D05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right"/>
        <w:textAlignment w:val="auto"/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  <w:t>共青团中国地质大学（北京）委员会</w:t>
      </w:r>
    </w:p>
    <w:p w14:paraId="1DDDD381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right"/>
        <w:textAlignment w:val="auto"/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</w:pPr>
    </w:p>
    <w:p w14:paraId="69CEF5D2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right"/>
        <w:textAlignment w:val="auto"/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" w:eastAsia="仿宋_GB2312" w:cs="仿宋"/>
          <w:snapToGrid/>
          <w:kern w:val="2"/>
          <w:sz w:val="32"/>
          <w:szCs w:val="24"/>
          <w:lang w:val="en-US" w:eastAsia="zh-CN"/>
        </w:rPr>
        <w:t>2020 年 5 月 7 日</w:t>
      </w:r>
    </w:p>
    <w:p w14:paraId="0EBE3435">
      <w:pPr>
        <w:spacing w:line="251" w:lineRule="auto"/>
        <w:rPr>
          <w:rFonts w:ascii="Arial"/>
          <w:sz w:val="21"/>
        </w:rPr>
      </w:pPr>
    </w:p>
    <w:p w14:paraId="46FEBFD4">
      <w:pPr>
        <w:spacing w:line="251" w:lineRule="auto"/>
        <w:rPr>
          <w:rFonts w:ascii="Arial"/>
          <w:sz w:val="21"/>
        </w:rPr>
      </w:pPr>
    </w:p>
    <w:p w14:paraId="11690C65">
      <w:pPr>
        <w:spacing w:line="252" w:lineRule="auto"/>
        <w:rPr>
          <w:rFonts w:ascii="Arial"/>
          <w:sz w:val="21"/>
        </w:rPr>
      </w:pPr>
    </w:p>
    <w:p w14:paraId="6167A3FF">
      <w:pPr>
        <w:bidi w:val="0"/>
        <w:jc w:val="both"/>
      </w:pPr>
    </w:p>
    <w:sectPr>
      <w:pgSz w:w="11906" w:h="16839"/>
      <w:pgMar w:top="2041" w:right="1531" w:bottom="2041" w:left="15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6E05DC"/>
    <w:multiLevelType w:val="singleLevel"/>
    <w:tmpl w:val="686E05DC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73B2F58"/>
    <w:rsid w:val="5FBC50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1838</Words>
  <Characters>1870</Characters>
  <TotalTime>13</TotalTime>
  <ScaleCrop>false</ScaleCrop>
  <LinksUpToDate>false</LinksUpToDate>
  <CharactersWithSpaces>1990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2022-04-01T16:03:00Z</dcterms:created>
  <dc:creator>lenovo</dc:creator>
  <cp:lastModifiedBy>OaK</cp:lastModifiedBy>
  <dcterms:modified xsi:type="dcterms:W3CDTF">2025-03-19T07:42:40Z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2025-03-19T15:24:33Z</vt:filetime>
  </property>
  <property fmtid="{D5CDD505-2E9C-101B-9397-08002B2CF9AE}" pid="4" name="KSOTemplateDocerSaveRecord">
    <vt:lpwstr>eyJoZGlkIjoiZGQyYWJlNDYxYjViZTI3MGFhMTY0ZjJjZWViZGFhMTMiLCJ1c2VySWQiOiI2MzEyMDQyNTkifQ==</vt:lpwstr>
  </property>
  <property fmtid="{D5CDD505-2E9C-101B-9397-08002B2CF9AE}" pid="5" name="KSOProductBuildVer">
    <vt:lpwstr>2052-12.1.0.20305</vt:lpwstr>
  </property>
  <property fmtid="{D5CDD505-2E9C-101B-9397-08002B2CF9AE}" pid="6" name="ICV">
    <vt:lpwstr>CEFC17581D04437B9356D0EF339C3A7F_12</vt:lpwstr>
  </property>
</Properties>
</file>